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0"/>
          <w:szCs w:val="30"/>
        </w:rPr>
      </w:pPr>
      <w:bookmarkStart w:id="3" w:name="_GoBack"/>
      <w:bookmarkEnd w:id="3"/>
      <w:r>
        <w:rPr>
          <w:rFonts w:ascii="宋体" w:hAnsi="宋体"/>
          <w:b/>
          <w:sz w:val="30"/>
          <w:szCs w:val="30"/>
        </w:rPr>
        <w:t xml:space="preserve">  </w:t>
      </w:r>
      <w:r>
        <w:rPr>
          <w:rFonts w:hint="eastAsia" w:ascii="宋体" w:hAnsi="宋体"/>
          <w:b/>
          <w:sz w:val="30"/>
          <w:szCs w:val="30"/>
        </w:rPr>
        <w:t>招</w:t>
      </w:r>
      <w:r>
        <w:rPr>
          <w:rFonts w:hint="eastAsia" w:ascii="宋体" w:hAnsi="宋体"/>
          <w:b/>
          <w:sz w:val="30"/>
          <w:szCs w:val="30"/>
          <w:lang w:val="en-US" w:eastAsia="zh-CN"/>
        </w:rPr>
        <w:t xml:space="preserve"> </w:t>
      </w:r>
      <w:r>
        <w:rPr>
          <w:rFonts w:hint="eastAsia" w:ascii="宋体" w:hAnsi="宋体"/>
          <w:b/>
          <w:sz w:val="30"/>
          <w:szCs w:val="30"/>
        </w:rPr>
        <w:t>标</w:t>
      </w:r>
      <w:r>
        <w:rPr>
          <w:rFonts w:hint="eastAsia" w:ascii="宋体" w:hAnsi="宋体"/>
          <w:b/>
          <w:sz w:val="30"/>
          <w:szCs w:val="30"/>
          <w:lang w:val="en-US" w:eastAsia="zh-CN"/>
        </w:rPr>
        <w:t xml:space="preserve"> </w:t>
      </w:r>
      <w:r>
        <w:rPr>
          <w:rFonts w:hint="eastAsia" w:ascii="宋体" w:hAnsi="宋体"/>
          <w:b/>
          <w:sz w:val="30"/>
          <w:szCs w:val="30"/>
        </w:rPr>
        <w:t>公</w:t>
      </w:r>
      <w:r>
        <w:rPr>
          <w:rFonts w:hint="eastAsia" w:ascii="宋体" w:hAnsi="宋体"/>
          <w:b/>
          <w:sz w:val="30"/>
          <w:szCs w:val="30"/>
          <w:lang w:val="en-US" w:eastAsia="zh-CN"/>
        </w:rPr>
        <w:t xml:space="preserve"> </w:t>
      </w:r>
      <w:r>
        <w:rPr>
          <w:rFonts w:hint="eastAsia" w:ascii="宋体" w:hAnsi="宋体"/>
          <w:b/>
          <w:sz w:val="30"/>
          <w:szCs w:val="30"/>
        </w:rPr>
        <w:t>告</w:t>
      </w:r>
    </w:p>
    <w:p>
      <w:pPr>
        <w:widowControl/>
        <w:spacing w:line="360" w:lineRule="auto"/>
        <w:ind w:firstLine="482" w:firstLineChars="200"/>
        <w:jc w:val="left"/>
        <w:rPr>
          <w:rFonts w:ascii="宋体" w:hAnsi="宋体" w:cs="宋体"/>
          <w:sz w:val="24"/>
          <w:szCs w:val="24"/>
        </w:rPr>
      </w:pPr>
      <w:bookmarkStart w:id="0" w:name="OLE_LINK1"/>
      <w:r>
        <w:rPr>
          <w:rFonts w:ascii="宋体" w:hAnsi="宋体" w:cs="宋体"/>
          <w:b/>
          <w:bCs/>
          <w:sz w:val="24"/>
          <w:szCs w:val="24"/>
        </w:rPr>
        <w:t>一、招标条件</w:t>
      </w:r>
    </w:p>
    <w:p>
      <w:pPr>
        <w:widowControl/>
        <w:spacing w:line="360" w:lineRule="auto"/>
        <w:ind w:firstLine="480" w:firstLineChars="200"/>
        <w:jc w:val="left"/>
        <w:rPr>
          <w:rFonts w:hint="default" w:ascii="宋体" w:hAnsi="宋体" w:eastAsia="宋体" w:cs="宋体"/>
          <w:sz w:val="24"/>
          <w:szCs w:val="24"/>
          <w:highlight w:val="none"/>
          <w:lang w:val="en-US" w:eastAsia="zh-CN"/>
        </w:rPr>
      </w:pPr>
      <w:r>
        <w:rPr>
          <w:rFonts w:ascii="宋体" w:hAnsi="宋体" w:cs="宋体"/>
          <w:sz w:val="24"/>
          <w:szCs w:val="24"/>
        </w:rPr>
        <w:t>1、工程名称：</w:t>
      </w:r>
      <w:r>
        <w:rPr>
          <w:rFonts w:hint="eastAsia" w:ascii="宋体" w:hAnsi="宋体" w:cs="宋体"/>
          <w:sz w:val="24"/>
          <w:szCs w:val="24"/>
          <w:highlight w:val="none"/>
          <w:lang w:val="en-US" w:eastAsia="zh-CN"/>
        </w:rPr>
        <w:t>新建新型路面材料项目工程施工设计</w:t>
      </w:r>
    </w:p>
    <w:p>
      <w:pPr>
        <w:widowControl/>
        <w:spacing w:line="360" w:lineRule="auto"/>
        <w:ind w:firstLine="480" w:firstLineChars="200"/>
        <w:jc w:val="left"/>
        <w:rPr>
          <w:rFonts w:ascii="宋体" w:hAnsi="宋体" w:cs="宋体"/>
          <w:sz w:val="24"/>
          <w:szCs w:val="24"/>
        </w:rPr>
      </w:pPr>
      <w:r>
        <w:rPr>
          <w:rFonts w:ascii="宋体" w:hAnsi="宋体" w:cs="宋体"/>
          <w:sz w:val="24"/>
          <w:szCs w:val="24"/>
          <w:highlight w:val="none"/>
        </w:rPr>
        <w:t>2、项目审批机关名称：</w:t>
      </w:r>
      <w:r>
        <w:rPr>
          <w:rFonts w:hint="eastAsia" w:ascii="宋体" w:hAnsi="宋体" w:cs="宋体"/>
          <w:sz w:val="24"/>
          <w:szCs w:val="24"/>
          <w:highlight w:val="none"/>
          <w:lang w:val="en-US" w:eastAsia="zh-CN"/>
        </w:rPr>
        <w:t>枞阳县发展和改革委员会</w:t>
      </w:r>
      <w:r>
        <w:rPr>
          <w:rFonts w:hint="eastAsia" w:ascii="宋体" w:hAnsi="宋体"/>
          <w:sz w:val="24"/>
        </w:rPr>
        <w:t xml:space="preserve">      </w:t>
      </w:r>
      <w:r>
        <w:rPr>
          <w:rFonts w:ascii="宋体" w:hAnsi="宋体" w:cs="宋体"/>
          <w:sz w:val="24"/>
          <w:szCs w:val="24"/>
        </w:rPr>
        <w:t xml:space="preserve"> </w:t>
      </w:r>
    </w:p>
    <w:p>
      <w:pPr>
        <w:widowControl/>
        <w:spacing w:line="360" w:lineRule="auto"/>
        <w:ind w:firstLine="480" w:firstLineChars="200"/>
        <w:jc w:val="left"/>
        <w:rPr>
          <w:rFonts w:hint="eastAsia" w:ascii="宋体" w:hAnsi="宋体" w:eastAsia="宋体" w:cs="宋体"/>
          <w:sz w:val="24"/>
          <w:szCs w:val="24"/>
          <w:lang w:eastAsia="zh-CN"/>
        </w:rPr>
      </w:pPr>
      <w:r>
        <w:rPr>
          <w:rFonts w:ascii="宋体" w:hAnsi="宋体" w:cs="宋体"/>
          <w:sz w:val="24"/>
          <w:szCs w:val="24"/>
        </w:rPr>
        <w:t>3、招</w:t>
      </w:r>
      <w:r>
        <w:rPr>
          <w:rFonts w:hint="eastAsia" w:ascii="宋体" w:hAnsi="宋体" w:cs="宋体"/>
          <w:sz w:val="24"/>
          <w:szCs w:val="24"/>
        </w:rPr>
        <w:t xml:space="preserve"> </w:t>
      </w:r>
      <w:r>
        <w:rPr>
          <w:rFonts w:ascii="宋体" w:hAnsi="宋体" w:cs="宋体"/>
          <w:sz w:val="24"/>
          <w:szCs w:val="24"/>
        </w:rPr>
        <w:t>标</w:t>
      </w:r>
      <w:r>
        <w:rPr>
          <w:rFonts w:hint="eastAsia" w:ascii="宋体" w:hAnsi="宋体" w:cs="宋体"/>
          <w:sz w:val="24"/>
          <w:szCs w:val="24"/>
        </w:rPr>
        <w:t xml:space="preserve"> </w:t>
      </w:r>
      <w:r>
        <w:rPr>
          <w:rFonts w:ascii="宋体" w:hAnsi="宋体" w:cs="宋体"/>
          <w:sz w:val="24"/>
          <w:szCs w:val="24"/>
        </w:rPr>
        <w:t>人：</w:t>
      </w:r>
      <w:r>
        <w:rPr>
          <w:rFonts w:hint="eastAsia" w:ascii="宋体" w:hAnsi="宋体" w:cs="宋体"/>
          <w:sz w:val="24"/>
          <w:szCs w:val="24"/>
          <w:lang w:eastAsia="zh-CN"/>
        </w:rPr>
        <w:t>铜陵市综交新型路面材料有限责任公司</w:t>
      </w:r>
    </w:p>
    <w:p>
      <w:pPr>
        <w:widowControl/>
        <w:spacing w:line="360" w:lineRule="auto"/>
        <w:ind w:firstLine="480" w:firstLineChars="200"/>
        <w:jc w:val="left"/>
        <w:rPr>
          <w:rFonts w:hint="default" w:ascii="宋体" w:hAnsi="宋体" w:eastAsia="宋体" w:cs="宋体"/>
          <w:sz w:val="24"/>
          <w:szCs w:val="24"/>
          <w:lang w:val="en-US" w:eastAsia="zh-CN"/>
        </w:rPr>
      </w:pPr>
      <w:r>
        <w:rPr>
          <w:rFonts w:ascii="宋体" w:hAnsi="宋体" w:cs="宋体"/>
          <w:sz w:val="24"/>
          <w:szCs w:val="24"/>
        </w:rPr>
        <w:t>4、资金来源：</w:t>
      </w:r>
      <w:r>
        <w:rPr>
          <w:rFonts w:hint="eastAsia" w:ascii="宋体" w:hAnsi="宋体" w:cs="宋体"/>
          <w:sz w:val="24"/>
          <w:szCs w:val="24"/>
          <w:lang w:val="en-US" w:eastAsia="zh-CN"/>
        </w:rPr>
        <w:t>自筹资金</w:t>
      </w:r>
    </w:p>
    <w:p>
      <w:pPr>
        <w:widowControl/>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rPr>
        <w:t>5、项目交易性质：方案设计</w:t>
      </w:r>
      <w:r>
        <w:rPr>
          <w:rFonts w:hint="eastAsia" w:ascii="宋体" w:hAnsi="宋体" w:cs="宋体"/>
          <w:sz w:val="24"/>
          <w:szCs w:val="24"/>
          <w:lang w:val="en-US" w:eastAsia="zh-CN"/>
        </w:rPr>
        <w:t>及施工图设计</w:t>
      </w:r>
    </w:p>
    <w:p>
      <w:pPr>
        <w:widowControl/>
        <w:spacing w:line="360" w:lineRule="auto"/>
        <w:ind w:firstLine="482" w:firstLineChars="200"/>
        <w:jc w:val="left"/>
        <w:rPr>
          <w:rFonts w:ascii="宋体" w:hAnsi="宋体" w:cs="宋体"/>
          <w:sz w:val="24"/>
          <w:szCs w:val="24"/>
        </w:rPr>
      </w:pPr>
      <w:r>
        <w:rPr>
          <w:rFonts w:ascii="宋体" w:hAnsi="宋体" w:cs="宋体"/>
          <w:b/>
          <w:bCs/>
          <w:sz w:val="24"/>
          <w:szCs w:val="24"/>
        </w:rPr>
        <w:t>二、项目概况与招标范围</w:t>
      </w:r>
    </w:p>
    <w:p>
      <w:pPr>
        <w:widowControl/>
        <w:spacing w:line="360" w:lineRule="auto"/>
        <w:ind w:firstLine="480" w:firstLineChars="200"/>
        <w:jc w:val="left"/>
        <w:rPr>
          <w:rFonts w:hint="eastAsia" w:ascii="宋体" w:hAnsi="宋体" w:cs="宋体"/>
          <w:sz w:val="24"/>
          <w:szCs w:val="24"/>
        </w:rPr>
      </w:pPr>
      <w:r>
        <w:rPr>
          <w:rFonts w:ascii="宋体" w:hAnsi="宋体" w:cs="宋体"/>
          <w:sz w:val="24"/>
          <w:szCs w:val="24"/>
        </w:rPr>
        <w:t>1、工程实施地点：</w:t>
      </w:r>
      <w:r>
        <w:rPr>
          <w:rFonts w:hint="eastAsia" w:ascii="宋体" w:hAnsi="宋体" w:cs="宋体"/>
          <w:sz w:val="24"/>
          <w:szCs w:val="24"/>
        </w:rPr>
        <w:t>项目座落于铜陵市枞阳县横埠工业园区，经四路与东纬一路交叉口往东170米（</w:t>
      </w:r>
      <w:r>
        <w:rPr>
          <w:rFonts w:hint="eastAsia" w:ascii="宋体" w:hAnsi="宋体" w:cs="宋体"/>
          <w:sz w:val="24"/>
          <w:szCs w:val="24"/>
          <w:lang w:val="en-US" w:eastAsia="zh-CN"/>
        </w:rPr>
        <w:t>友坤</w:t>
      </w:r>
      <w:r>
        <w:rPr>
          <w:rFonts w:hint="eastAsia" w:ascii="宋体" w:hAnsi="宋体" w:cs="宋体"/>
          <w:sz w:val="24"/>
          <w:szCs w:val="24"/>
        </w:rPr>
        <w:t>玻璃</w:t>
      </w:r>
      <w:r>
        <w:rPr>
          <w:rFonts w:hint="eastAsia" w:ascii="宋体" w:hAnsi="宋体" w:cs="宋体"/>
          <w:sz w:val="24"/>
          <w:szCs w:val="24"/>
          <w:lang w:val="en-US" w:eastAsia="zh-CN"/>
        </w:rPr>
        <w:t>厂</w:t>
      </w:r>
      <w:r>
        <w:rPr>
          <w:rFonts w:hint="eastAsia" w:ascii="宋体" w:hAnsi="宋体" w:cs="宋体"/>
          <w:sz w:val="24"/>
          <w:szCs w:val="24"/>
        </w:rPr>
        <w:t>附近）。</w:t>
      </w:r>
    </w:p>
    <w:p>
      <w:pPr>
        <w:widowControl/>
        <w:spacing w:line="360" w:lineRule="auto"/>
        <w:ind w:firstLine="480" w:firstLineChars="200"/>
        <w:jc w:val="left"/>
        <w:rPr>
          <w:rFonts w:hint="eastAsia" w:ascii="宋体" w:hAnsi="宋体" w:cs="宋体"/>
          <w:sz w:val="24"/>
          <w:szCs w:val="24"/>
        </w:rPr>
      </w:pPr>
      <w:r>
        <w:rPr>
          <w:rFonts w:ascii="宋体" w:hAnsi="宋体" w:cs="宋体"/>
          <w:sz w:val="24"/>
          <w:szCs w:val="24"/>
        </w:rPr>
        <w:t>2、建设规模：</w:t>
      </w:r>
    </w:p>
    <w:p>
      <w:pPr>
        <w:ind w:firstLine="600"/>
        <w:jc w:val="both"/>
        <w:rPr>
          <w:rFonts w:hint="default" w:ascii="宋体" w:hAnsi="宋体" w:eastAsia="宋体" w:cs="宋体"/>
          <w:sz w:val="24"/>
          <w:szCs w:val="24"/>
          <w:lang w:val="en-US" w:eastAsia="zh-CN"/>
        </w:rPr>
      </w:pPr>
      <w:r>
        <w:rPr>
          <w:rFonts w:hint="eastAsia" w:ascii="宋体" w:hAnsi="宋体" w:cs="宋体"/>
          <w:sz w:val="24"/>
          <w:szCs w:val="24"/>
          <w:lang w:eastAsia="zh-CN"/>
        </w:rPr>
        <w:t>项目总建筑面积</w:t>
      </w:r>
      <w:r>
        <w:rPr>
          <w:rFonts w:ascii="宋体" w:hAnsi="宋体" w:eastAsia="宋体" w:cs="宋体"/>
          <w:sz w:val="24"/>
          <w:szCs w:val="24"/>
        </w:rPr>
        <w:t>38494.75</w:t>
      </w:r>
      <w:r>
        <w:rPr>
          <w:rFonts w:hint="eastAsia"/>
          <w:kern w:val="0"/>
          <w:sz w:val="22"/>
          <w:szCs w:val="22"/>
          <w:lang w:val="en-US" w:eastAsia="zh-CN"/>
        </w:rPr>
        <w:t>m2。</w:t>
      </w:r>
      <w:r>
        <w:rPr>
          <w:rFonts w:hint="eastAsia" w:ascii="宋体" w:hAnsi="宋体" w:cs="宋体"/>
          <w:sz w:val="24"/>
          <w:szCs w:val="24"/>
        </w:rPr>
        <w:t>项目的总投资为11559.27万元，</w:t>
      </w:r>
      <w:r>
        <w:rPr>
          <w:rFonts w:hint="eastAsia" w:ascii="宋体" w:hAnsi="宋体" w:cs="宋体"/>
          <w:sz w:val="24"/>
          <w:szCs w:val="24"/>
          <w:lang w:val="en-US" w:eastAsia="zh-CN"/>
        </w:rPr>
        <w:t>土建</w:t>
      </w:r>
      <w:r>
        <w:rPr>
          <w:rFonts w:hint="eastAsia" w:ascii="宋体" w:hAnsi="宋体" w:cs="宋体"/>
          <w:sz w:val="24"/>
          <w:szCs w:val="24"/>
        </w:rPr>
        <w:t>工程费用</w:t>
      </w:r>
      <w:r>
        <w:rPr>
          <w:rFonts w:hint="eastAsia" w:ascii="宋体" w:hAnsi="宋体" w:cs="宋体"/>
          <w:sz w:val="24"/>
          <w:szCs w:val="24"/>
          <w:lang w:val="en-US" w:eastAsia="zh-CN"/>
        </w:rPr>
        <w:t>约4000</w:t>
      </w:r>
      <w:r>
        <w:rPr>
          <w:rFonts w:hint="eastAsia" w:ascii="宋体" w:hAnsi="宋体" w:cs="宋体"/>
          <w:sz w:val="24"/>
          <w:szCs w:val="24"/>
        </w:rPr>
        <w:t>万元。根据项目计划，主要分为三条生产线：水稳搅拌站、商品混凝土搅拌站及沥青搅拌站。</w:t>
      </w:r>
      <w:r>
        <w:rPr>
          <w:rFonts w:hint="eastAsia" w:ascii="宋体" w:hAnsi="宋体" w:cs="宋体"/>
          <w:sz w:val="24"/>
          <w:szCs w:val="24"/>
          <w:lang w:val="en-US" w:eastAsia="zh-CN"/>
        </w:rPr>
        <w:t>本次设计范围为</w:t>
      </w:r>
      <w:r>
        <w:rPr>
          <w:rFonts w:hint="eastAsia" w:ascii="宋体" w:hAnsi="宋体" w:cs="宋体"/>
          <w:sz w:val="24"/>
          <w:szCs w:val="24"/>
        </w:rPr>
        <w:t>水稳搅拌站、商品混凝土搅拌站及沥青搅拌站</w:t>
      </w:r>
      <w:r>
        <w:rPr>
          <w:rFonts w:hint="eastAsia" w:ascii="宋体" w:hAnsi="宋体" w:cs="宋体"/>
          <w:sz w:val="24"/>
          <w:szCs w:val="24"/>
          <w:lang w:val="en-US" w:eastAsia="zh-CN"/>
        </w:rPr>
        <w:t>的厂房及设备基础、皮带运输廊道、相关污水处理及循环利用设施、办公楼及相关配套等设施（不含设备购置及安装设计）。</w:t>
      </w:r>
    </w:p>
    <w:p>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项目包括总平面图、竖向设计图、设计分析图、建筑设计图、各专业各系统详细设计等设计成果文件的各阶段全部设计任务（包含但不限于总体设计、方案设计、</w:t>
      </w:r>
      <w:r>
        <w:rPr>
          <w:rFonts w:ascii="宋体" w:hAnsi="宋体" w:cs="宋体"/>
          <w:sz w:val="24"/>
          <w:szCs w:val="24"/>
        </w:rPr>
        <w:t>初步设计</w:t>
      </w:r>
      <w:r>
        <w:rPr>
          <w:rFonts w:hint="eastAsia" w:ascii="宋体" w:hAnsi="宋体" w:cs="宋体"/>
          <w:sz w:val="24"/>
          <w:szCs w:val="24"/>
        </w:rPr>
        <w:t>、施工图、二次深化设计等），具体详见“设计任务书”约定。</w:t>
      </w:r>
    </w:p>
    <w:p>
      <w:pPr>
        <w:widowControl/>
        <w:spacing w:line="360" w:lineRule="auto"/>
        <w:ind w:firstLine="480" w:firstLineChars="200"/>
        <w:jc w:val="left"/>
        <w:rPr>
          <w:rFonts w:hint="eastAsia" w:ascii="宋体" w:hAnsi="宋体" w:cs="宋体"/>
          <w:color w:val="auto"/>
          <w:sz w:val="24"/>
          <w:szCs w:val="24"/>
        </w:rPr>
      </w:pPr>
      <w:r>
        <w:rPr>
          <w:rFonts w:hint="eastAsia" w:ascii="宋体" w:hAnsi="宋体" w:cs="宋体"/>
          <w:sz w:val="24"/>
          <w:szCs w:val="24"/>
        </w:rPr>
        <w:t>本项目设计费招标控制价上</w:t>
      </w:r>
      <w:r>
        <w:rPr>
          <w:rFonts w:hint="eastAsia" w:ascii="宋体" w:hAnsi="宋体" w:cs="宋体"/>
          <w:color w:val="auto"/>
          <w:sz w:val="24"/>
          <w:szCs w:val="24"/>
        </w:rPr>
        <w:t>限为：</w:t>
      </w:r>
      <w:r>
        <w:rPr>
          <w:rFonts w:hint="eastAsia" w:ascii="宋体" w:hAnsi="宋体" w:cs="宋体"/>
          <w:color w:val="auto"/>
          <w:sz w:val="24"/>
          <w:szCs w:val="24"/>
          <w:lang w:val="en-US" w:eastAsia="zh-CN"/>
        </w:rPr>
        <w:t>7</w:t>
      </w:r>
      <w:r>
        <w:rPr>
          <w:rFonts w:hint="eastAsia" w:ascii="宋体" w:hAnsi="宋体" w:cs="宋体"/>
          <w:b/>
          <w:color w:val="auto"/>
          <w:sz w:val="24"/>
          <w:szCs w:val="24"/>
          <w:lang w:val="en-US" w:eastAsia="zh-CN"/>
        </w:rPr>
        <w:t>0万元</w:t>
      </w:r>
      <w:r>
        <w:rPr>
          <w:rFonts w:hint="eastAsia" w:ascii="宋体" w:hAnsi="宋体" w:cs="宋体"/>
          <w:color w:val="auto"/>
          <w:sz w:val="24"/>
          <w:szCs w:val="24"/>
        </w:rPr>
        <w:t>。</w:t>
      </w:r>
    </w:p>
    <w:p>
      <w:pPr>
        <w:widowControl/>
        <w:spacing w:line="460" w:lineRule="exact"/>
        <w:ind w:firstLine="480" w:firstLineChars="200"/>
        <w:jc w:val="left"/>
        <w:rPr>
          <w:rFonts w:hint="eastAsia" w:ascii="宋体" w:hAnsi="宋体" w:cs="宋体"/>
          <w:sz w:val="24"/>
          <w:szCs w:val="24"/>
        </w:rPr>
      </w:pPr>
      <w:r>
        <w:rPr>
          <w:rFonts w:ascii="宋体" w:hAnsi="宋体" w:cs="宋体"/>
          <w:color w:val="auto"/>
          <w:sz w:val="24"/>
          <w:szCs w:val="24"/>
        </w:rPr>
        <w:t>3、</w:t>
      </w:r>
      <w:r>
        <w:rPr>
          <w:rFonts w:hint="eastAsia" w:ascii="宋体" w:hAnsi="宋体" w:cs="宋体"/>
          <w:color w:val="auto"/>
          <w:sz w:val="24"/>
          <w:szCs w:val="24"/>
        </w:rPr>
        <w:t>设计周期</w:t>
      </w:r>
      <w:r>
        <w:rPr>
          <w:rFonts w:ascii="宋体" w:hAnsi="宋体" w:cs="宋体"/>
          <w:color w:val="auto"/>
          <w:sz w:val="24"/>
          <w:szCs w:val="24"/>
        </w:rPr>
        <w:t>：</w:t>
      </w:r>
      <w:r>
        <w:rPr>
          <w:rFonts w:hint="eastAsia" w:ascii="宋体" w:hAnsi="宋体"/>
          <w:color w:val="auto"/>
          <w:sz w:val="24"/>
          <w:szCs w:val="24"/>
        </w:rPr>
        <w:t>设计</w:t>
      </w:r>
      <w:r>
        <w:rPr>
          <w:rFonts w:ascii="宋体" w:hAnsi="宋体"/>
          <w:color w:val="auto"/>
          <w:sz w:val="24"/>
          <w:szCs w:val="24"/>
        </w:rPr>
        <w:t>周期</w:t>
      </w:r>
      <w:r>
        <w:rPr>
          <w:rFonts w:hint="eastAsia" w:ascii="宋体" w:hAnsi="宋体"/>
          <w:color w:val="auto"/>
          <w:sz w:val="24"/>
          <w:szCs w:val="24"/>
        </w:rPr>
        <w:t>总有效期限不超过</w:t>
      </w:r>
      <w:r>
        <w:rPr>
          <w:rFonts w:hint="eastAsia" w:ascii="宋体" w:hAnsi="宋体"/>
          <w:b/>
          <w:color w:val="auto"/>
          <w:sz w:val="24"/>
          <w:szCs w:val="24"/>
          <w:u w:val="single"/>
          <w:lang w:val="en-US" w:eastAsia="zh-CN"/>
        </w:rPr>
        <w:t>80</w:t>
      </w:r>
      <w:r>
        <w:rPr>
          <w:rFonts w:hint="eastAsia" w:ascii="宋体" w:hAnsi="宋体"/>
          <w:color w:val="auto"/>
          <w:sz w:val="24"/>
          <w:szCs w:val="24"/>
        </w:rPr>
        <w:t>日历</w:t>
      </w:r>
      <w:r>
        <w:rPr>
          <w:rFonts w:ascii="宋体" w:hAnsi="宋体"/>
          <w:color w:val="auto"/>
          <w:sz w:val="24"/>
          <w:szCs w:val="24"/>
        </w:rPr>
        <w:t>天</w:t>
      </w:r>
      <w:r>
        <w:rPr>
          <w:rFonts w:hint="eastAsia" w:ascii="宋体" w:hAnsi="宋体"/>
          <w:color w:val="auto"/>
          <w:sz w:val="24"/>
          <w:szCs w:val="24"/>
        </w:rPr>
        <w:t>（</w:t>
      </w:r>
      <w:r>
        <w:rPr>
          <w:rFonts w:hint="eastAsia" w:ascii="宋体" w:hAnsi="宋体"/>
          <w:sz w:val="24"/>
          <w:szCs w:val="24"/>
        </w:rPr>
        <w:t>客观因素除外），</w:t>
      </w:r>
      <w:r>
        <w:rPr>
          <w:rFonts w:hint="eastAsia" w:ascii="宋体" w:hAnsi="宋体" w:cs="宋体"/>
          <w:sz w:val="24"/>
          <w:szCs w:val="24"/>
        </w:rPr>
        <w:t>具体详见招标文件约定。</w:t>
      </w:r>
    </w:p>
    <w:p>
      <w:pPr>
        <w:widowControl/>
        <w:spacing w:line="460" w:lineRule="exact"/>
        <w:ind w:firstLine="480" w:firstLineChars="200"/>
        <w:jc w:val="left"/>
        <w:rPr>
          <w:rFonts w:hint="eastAsia" w:ascii="宋体" w:hAnsi="宋体" w:cs="宋体"/>
          <w:sz w:val="24"/>
          <w:szCs w:val="24"/>
        </w:rPr>
      </w:pPr>
      <w:r>
        <w:rPr>
          <w:rFonts w:ascii="宋体" w:hAnsi="宋体" w:cs="宋体"/>
          <w:sz w:val="24"/>
          <w:szCs w:val="24"/>
        </w:rPr>
        <w:t>4、招标范围：本次设计服务内容</w:t>
      </w:r>
      <w:r>
        <w:rPr>
          <w:rFonts w:hint="eastAsia" w:ascii="宋体" w:hAnsi="宋体"/>
          <w:sz w:val="24"/>
          <w:szCs w:val="24"/>
        </w:rPr>
        <w:t>包括总体</w:t>
      </w:r>
      <w:r>
        <w:rPr>
          <w:rFonts w:ascii="宋体" w:hAnsi="宋体"/>
          <w:sz w:val="24"/>
          <w:szCs w:val="24"/>
        </w:rPr>
        <w:t>方案设计</w:t>
      </w:r>
      <w:r>
        <w:rPr>
          <w:rFonts w:hint="eastAsia" w:ascii="宋体" w:hAnsi="宋体"/>
          <w:sz w:val="24"/>
          <w:szCs w:val="24"/>
        </w:rPr>
        <w:t>、初步设计（含概算编制</w:t>
      </w:r>
      <w:r>
        <w:rPr>
          <w:rFonts w:hint="eastAsia" w:ascii="宋体" w:hAnsi="宋体"/>
          <w:sz w:val="24"/>
          <w:szCs w:val="24"/>
          <w:highlight w:val="none"/>
        </w:rPr>
        <w:t>）、</w:t>
      </w:r>
      <w:r>
        <w:rPr>
          <w:rFonts w:hint="eastAsia" w:ascii="宋体" w:hAnsi="宋体"/>
          <w:sz w:val="24"/>
          <w:szCs w:val="24"/>
          <w:highlight w:val="none"/>
          <w:lang w:val="en-US" w:eastAsia="zh-CN"/>
        </w:rPr>
        <w:t>地质勘探、</w:t>
      </w:r>
      <w:r>
        <w:rPr>
          <w:rFonts w:hint="eastAsia" w:ascii="宋体" w:hAnsi="宋体"/>
          <w:sz w:val="24"/>
          <w:szCs w:val="24"/>
          <w:highlight w:val="none"/>
        </w:rPr>
        <w:t>施工图设计（含预算编制）、现场指导与监督、</w:t>
      </w:r>
      <w:r>
        <w:rPr>
          <w:rFonts w:ascii="宋体" w:hAnsi="宋体"/>
          <w:sz w:val="24"/>
          <w:szCs w:val="24"/>
          <w:highlight w:val="none"/>
        </w:rPr>
        <w:t>竣工验收及质量保修阶段的设计服务工作</w:t>
      </w:r>
      <w:r>
        <w:rPr>
          <w:rFonts w:hint="eastAsia" w:ascii="宋体" w:hAnsi="宋体"/>
          <w:sz w:val="24"/>
          <w:szCs w:val="24"/>
          <w:highlight w:val="none"/>
        </w:rPr>
        <w:t>、现场服务与技术交底及满足招标人对该项目使用要求的室内外装饰项目、配套项目、</w:t>
      </w:r>
      <w:r>
        <w:rPr>
          <w:rFonts w:hint="eastAsia" w:ascii="宋体" w:hAnsi="宋体"/>
          <w:sz w:val="24"/>
          <w:szCs w:val="24"/>
          <w:highlight w:val="none"/>
          <w:lang w:val="en-US" w:eastAsia="zh-CN"/>
        </w:rPr>
        <w:t>环保降尘、</w:t>
      </w:r>
      <w:r>
        <w:rPr>
          <w:rFonts w:hint="eastAsia" w:ascii="宋体" w:hAnsi="宋体"/>
          <w:sz w:val="24"/>
          <w:szCs w:val="24"/>
        </w:rPr>
        <w:t>附属工程（如室外工程、室外给排水及消防联动工程、景观绿化、供电、供水、供气）等该项目全部设计内容，</w:t>
      </w:r>
      <w:r>
        <w:rPr>
          <w:rFonts w:hint="eastAsia" w:ascii="宋体" w:hAnsi="宋体" w:cs="宋体"/>
          <w:sz w:val="24"/>
          <w:szCs w:val="24"/>
        </w:rPr>
        <w:t>具体详见招标文件约定。</w:t>
      </w:r>
    </w:p>
    <w:p>
      <w:pPr>
        <w:widowControl/>
        <w:spacing w:line="360" w:lineRule="auto"/>
        <w:ind w:firstLine="480" w:firstLineChars="200"/>
        <w:jc w:val="left"/>
        <w:rPr>
          <w:rFonts w:hint="eastAsia" w:ascii="宋体" w:hAnsi="宋体" w:cs="宋体"/>
          <w:sz w:val="24"/>
          <w:szCs w:val="24"/>
        </w:rPr>
      </w:pPr>
      <w:r>
        <w:rPr>
          <w:rFonts w:ascii="宋体" w:hAnsi="宋体" w:cs="宋体"/>
          <w:sz w:val="24"/>
          <w:szCs w:val="24"/>
        </w:rPr>
        <w:t>5、标段划分：</w:t>
      </w:r>
      <w:r>
        <w:rPr>
          <w:rFonts w:hint="eastAsia" w:ascii="宋体" w:hAnsi="宋体" w:cs="宋体"/>
          <w:sz w:val="24"/>
          <w:szCs w:val="24"/>
        </w:rPr>
        <w:t>一个标段</w:t>
      </w:r>
    </w:p>
    <w:p>
      <w:pPr>
        <w:widowControl/>
        <w:spacing w:line="360" w:lineRule="auto"/>
        <w:ind w:firstLine="482" w:firstLineChars="200"/>
        <w:jc w:val="left"/>
        <w:rPr>
          <w:rFonts w:ascii="宋体" w:hAnsi="宋体" w:cs="宋体"/>
          <w:sz w:val="24"/>
          <w:szCs w:val="24"/>
        </w:rPr>
      </w:pPr>
      <w:r>
        <w:rPr>
          <w:rFonts w:ascii="宋体" w:hAnsi="宋体" w:cs="宋体"/>
          <w:b/>
          <w:bCs/>
          <w:sz w:val="24"/>
          <w:szCs w:val="24"/>
        </w:rPr>
        <w:t>三、投标人资格要求</w:t>
      </w:r>
    </w:p>
    <w:p>
      <w:pPr>
        <w:widowControl/>
        <w:spacing w:line="360" w:lineRule="auto"/>
        <w:ind w:firstLine="480" w:firstLineChars="200"/>
        <w:jc w:val="left"/>
        <w:rPr>
          <w:rFonts w:ascii="宋体" w:hAnsi="宋体" w:cs="宋体"/>
          <w:sz w:val="24"/>
          <w:szCs w:val="24"/>
        </w:rPr>
      </w:pPr>
      <w:bookmarkStart w:id="1" w:name="OLE_LINK2"/>
      <w:r>
        <w:rPr>
          <w:rFonts w:ascii="宋体" w:hAnsi="宋体" w:cs="宋体"/>
          <w:sz w:val="24"/>
          <w:szCs w:val="24"/>
        </w:rPr>
        <w:t>1、投标人资质要求：</w:t>
      </w:r>
    </w:p>
    <w:p>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（1）资质要求</w:t>
      </w:r>
      <w:r>
        <w:rPr>
          <w:rFonts w:ascii="宋体" w:hAnsi="宋体" w:cs="宋体"/>
          <w:sz w:val="24"/>
          <w:szCs w:val="24"/>
        </w:rPr>
        <w:t>:</w:t>
      </w:r>
      <w:r>
        <w:rPr>
          <w:rFonts w:hint="eastAsia" w:ascii="宋体" w:hAnsi="宋体" w:cs="宋体"/>
          <w:sz w:val="24"/>
          <w:szCs w:val="24"/>
        </w:rPr>
        <w:t>投标人</w:t>
      </w:r>
      <w:r>
        <w:rPr>
          <w:rFonts w:ascii="宋体" w:hAnsi="宋体" w:cs="宋体"/>
          <w:sz w:val="24"/>
          <w:szCs w:val="24"/>
        </w:rPr>
        <w:t>具备有效的企业法人营业执照，</w:t>
      </w:r>
      <w:r>
        <w:rPr>
          <w:rFonts w:hint="eastAsia" w:ascii="宋体" w:hAnsi="宋体" w:cs="宋体"/>
          <w:sz w:val="24"/>
          <w:szCs w:val="24"/>
        </w:rPr>
        <w:t>并</w:t>
      </w:r>
      <w:r>
        <w:rPr>
          <w:rFonts w:ascii="宋体" w:hAnsi="宋体" w:cs="宋体"/>
          <w:sz w:val="24"/>
          <w:szCs w:val="24"/>
        </w:rPr>
        <w:t>具有</w:t>
      </w:r>
      <w:r>
        <w:rPr>
          <w:rFonts w:hint="eastAsia" w:ascii="宋体" w:hAnsi="宋体" w:cs="宋体"/>
          <w:sz w:val="24"/>
          <w:szCs w:val="24"/>
        </w:rPr>
        <w:t>以下条件之一：</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A.</w:t>
      </w:r>
      <w:r>
        <w:rPr>
          <w:rFonts w:hint="eastAsia" w:ascii="宋体" w:hAnsi="宋体" w:cs="宋体"/>
          <w:sz w:val="24"/>
          <w:szCs w:val="24"/>
          <w:lang w:eastAsia="zh-CN"/>
        </w:rPr>
        <w:t>具备</w:t>
      </w:r>
      <w:r>
        <w:rPr>
          <w:rFonts w:ascii="宋体" w:hAnsi="宋体" w:cs="宋体"/>
          <w:sz w:val="24"/>
          <w:szCs w:val="24"/>
        </w:rPr>
        <w:t>建设行政主管部门核发的工程设计综合资质甲级</w:t>
      </w:r>
      <w:r>
        <w:rPr>
          <w:rFonts w:hint="eastAsia" w:ascii="宋体" w:hAnsi="宋体" w:cs="宋体"/>
          <w:sz w:val="24"/>
          <w:szCs w:val="24"/>
        </w:rPr>
        <w:t>;</w:t>
      </w:r>
    </w:p>
    <w:p>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B.</w:t>
      </w:r>
      <w:r>
        <w:rPr>
          <w:rFonts w:ascii="宋体" w:hAnsi="宋体" w:cs="宋体"/>
          <w:sz w:val="24"/>
          <w:szCs w:val="24"/>
        </w:rPr>
        <w:t>具备建筑行业（建筑工程）设计</w:t>
      </w:r>
      <w:r>
        <w:rPr>
          <w:rFonts w:hint="eastAsia" w:ascii="宋体" w:hAnsi="宋体" w:cs="宋体"/>
          <w:sz w:val="24"/>
          <w:szCs w:val="24"/>
          <w:lang w:eastAsia="zh-CN"/>
        </w:rPr>
        <w:t>乙</w:t>
      </w:r>
      <w:r>
        <w:rPr>
          <w:rFonts w:ascii="宋体" w:hAnsi="宋体" w:cs="宋体"/>
          <w:sz w:val="24"/>
          <w:szCs w:val="24"/>
        </w:rPr>
        <w:t>级资质。</w:t>
      </w:r>
    </w:p>
    <w:p>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（2）投标人拟派的项目负责人</w:t>
      </w:r>
      <w:r>
        <w:rPr>
          <w:rFonts w:ascii="宋体" w:hAnsi="宋体" w:cs="宋体"/>
          <w:sz w:val="24"/>
          <w:szCs w:val="24"/>
        </w:rPr>
        <w:t>：</w:t>
      </w:r>
      <w:r>
        <w:rPr>
          <w:rFonts w:hint="eastAsia" w:ascii="宋体" w:hAnsi="宋体" w:cs="宋体"/>
          <w:sz w:val="24"/>
          <w:szCs w:val="24"/>
        </w:rPr>
        <w:t>具有国家一级注册建筑师资格，具体详见招标文件约定。</w:t>
      </w:r>
    </w:p>
    <w:p>
      <w:pPr>
        <w:pStyle w:val="2"/>
        <w:rPr>
          <w:rFonts w:hint="eastAsia" w:hAnsi="宋体" w:cs="宋体"/>
          <w:sz w:val="24"/>
          <w:szCs w:val="24"/>
          <w:lang w:val="en-US" w:eastAsia="zh-CN"/>
        </w:rPr>
      </w:pPr>
      <w:r>
        <w:rPr>
          <w:rFonts w:hint="eastAsia" w:hAnsi="宋体" w:cs="宋体"/>
          <w:sz w:val="24"/>
          <w:szCs w:val="24"/>
          <w:lang w:val="en-US" w:eastAsia="zh-CN"/>
        </w:rPr>
        <w:t>2、业绩要求：</w:t>
      </w:r>
    </w:p>
    <w:p>
      <w:pPr>
        <w:widowControl/>
        <w:spacing w:line="360" w:lineRule="auto"/>
        <w:ind w:firstLine="480" w:firstLineChars="200"/>
        <w:jc w:val="left"/>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投标人及项目负责人近五年（2015年1月1日以来）承揽过建筑面积不小于5000平方米的钢结构厂房施工图设计业绩。提供设计合同。</w:t>
      </w:r>
    </w:p>
    <w:p>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3</w:t>
      </w:r>
      <w:r>
        <w:rPr>
          <w:rFonts w:ascii="宋体" w:hAnsi="宋体" w:cs="宋体"/>
          <w:sz w:val="24"/>
          <w:szCs w:val="24"/>
        </w:rPr>
        <w:t>、</w:t>
      </w:r>
      <w:r>
        <w:rPr>
          <w:rFonts w:hint="eastAsia" w:ascii="宋体" w:hAnsi="宋体" w:cs="宋体"/>
          <w:sz w:val="24"/>
          <w:szCs w:val="24"/>
        </w:rPr>
        <w:t>本次招标</w:t>
      </w:r>
      <w:r>
        <w:rPr>
          <w:rFonts w:hint="eastAsia" w:ascii="宋体" w:hAnsi="宋体" w:cs="宋体"/>
          <w:sz w:val="24"/>
          <w:szCs w:val="24"/>
          <w:u w:val="single"/>
        </w:rPr>
        <w:t xml:space="preserve"> 不接受 </w:t>
      </w:r>
      <w:r>
        <w:rPr>
          <w:rFonts w:hint="eastAsia" w:ascii="宋体" w:hAnsi="宋体" w:cs="宋体"/>
          <w:sz w:val="24"/>
          <w:szCs w:val="24"/>
        </w:rPr>
        <w:t>联合体投标，资格审查采取</w:t>
      </w:r>
      <w:r>
        <w:rPr>
          <w:rFonts w:hint="eastAsia" w:ascii="宋体" w:hAnsi="宋体" w:cs="宋体"/>
          <w:sz w:val="24"/>
          <w:szCs w:val="24"/>
          <w:u w:val="single"/>
        </w:rPr>
        <w:t>资格后审</w:t>
      </w:r>
      <w:r>
        <w:rPr>
          <w:rFonts w:hint="eastAsia" w:ascii="宋体" w:hAnsi="宋体" w:cs="宋体"/>
          <w:sz w:val="24"/>
          <w:szCs w:val="24"/>
        </w:rPr>
        <w:t>方式进行。</w:t>
      </w:r>
    </w:p>
    <w:p>
      <w:pPr>
        <w:widowControl/>
        <w:shd w:val="clear" w:color="auto" w:fill="F9FDFE"/>
        <w:spacing w:line="360" w:lineRule="auto"/>
        <w:ind w:firstLine="480" w:firstLineChars="200"/>
        <w:jc w:val="left"/>
        <w:rPr>
          <w:rFonts w:hint="eastAsia" w:ascii="宋体" w:hAnsi="宋体" w:cs="宋体"/>
          <w:kern w:val="0"/>
          <w:sz w:val="24"/>
        </w:rPr>
      </w:pPr>
      <w:r>
        <w:rPr>
          <w:rFonts w:hint="eastAsia" w:ascii="宋体" w:hAnsi="宋体" w:cs="宋体"/>
          <w:sz w:val="24"/>
          <w:szCs w:val="24"/>
          <w:lang w:val="en-US" w:eastAsia="zh-CN"/>
        </w:rPr>
        <w:t>4</w:t>
      </w:r>
      <w:r>
        <w:rPr>
          <w:rFonts w:hint="eastAsia" w:ascii="宋体" w:hAnsi="宋体" w:cs="宋体"/>
          <w:sz w:val="24"/>
          <w:szCs w:val="24"/>
        </w:rPr>
        <w:t>、</w:t>
      </w:r>
      <w:r>
        <w:rPr>
          <w:rFonts w:hint="eastAsia" w:ascii="宋体" w:hAnsi="宋体" w:cs="宋体"/>
          <w:kern w:val="0"/>
          <w:sz w:val="24"/>
        </w:rPr>
        <w:t>受到招投标行政监管部门和政府行业监管部门限制投标的行政处罚，至</w:t>
      </w:r>
      <w:r>
        <w:rPr>
          <w:rFonts w:hint="eastAsia" w:ascii="宋体" w:hAnsi="宋体"/>
          <w:color w:val="000000"/>
          <w:sz w:val="24"/>
        </w:rPr>
        <w:t>投标截止之日</w:t>
      </w:r>
      <w:r>
        <w:rPr>
          <w:rFonts w:hint="eastAsia" w:ascii="宋体" w:hAnsi="宋体" w:cs="宋体"/>
          <w:kern w:val="0"/>
          <w:sz w:val="24"/>
        </w:rPr>
        <w:t>仍在处罚期内的投标人或项目</w:t>
      </w:r>
      <w:r>
        <w:rPr>
          <w:rFonts w:hint="eastAsia" w:ascii="宋体" w:hAnsi="宋体" w:cs="宋体"/>
          <w:kern w:val="0"/>
          <w:sz w:val="24"/>
          <w:lang w:val="en-US" w:eastAsia="zh-CN"/>
        </w:rPr>
        <w:t>负责人</w:t>
      </w:r>
      <w:r>
        <w:rPr>
          <w:rFonts w:hint="eastAsia" w:ascii="宋体" w:hAnsi="宋体" w:cs="宋体"/>
          <w:kern w:val="0"/>
          <w:sz w:val="24"/>
        </w:rPr>
        <w:t>不得参与投标。</w:t>
      </w:r>
    </w:p>
    <w:p>
      <w:pPr>
        <w:widowControl/>
        <w:shd w:val="clear" w:color="auto" w:fill="F9FDFE"/>
        <w:spacing w:line="360" w:lineRule="auto"/>
        <w:ind w:firstLine="480" w:firstLineChars="200"/>
        <w:jc w:val="left"/>
        <w:rPr>
          <w:rFonts w:hint="eastAsia" w:ascii="宋体" w:hAnsi="宋体" w:cs="宋体"/>
          <w:kern w:val="0"/>
          <w:sz w:val="24"/>
        </w:rPr>
      </w:pPr>
      <w:r>
        <w:rPr>
          <w:rFonts w:hint="eastAsia" w:ascii="宋体" w:hAnsi="宋体" w:cs="宋体"/>
          <w:kern w:val="0"/>
          <w:sz w:val="24"/>
          <w:lang w:val="en-US" w:eastAsia="zh-CN"/>
        </w:rPr>
        <w:t>5</w:t>
      </w:r>
      <w:r>
        <w:rPr>
          <w:rFonts w:hint="eastAsia" w:ascii="宋体" w:hAnsi="宋体" w:cs="宋体"/>
          <w:kern w:val="0"/>
          <w:sz w:val="24"/>
        </w:rPr>
        <w:t>.投标人不良行为记录存在下列情形之一的，不得参与投标：</w:t>
      </w:r>
    </w:p>
    <w:p>
      <w:pPr>
        <w:widowControl/>
        <w:shd w:val="clear" w:color="auto" w:fill="F9FDFE"/>
        <w:spacing w:line="360" w:lineRule="auto"/>
        <w:ind w:firstLine="480" w:firstLineChars="200"/>
        <w:jc w:val="left"/>
        <w:rPr>
          <w:rFonts w:hint="eastAsia" w:ascii="宋体" w:hAnsi="宋体" w:cs="宋体"/>
          <w:kern w:val="0"/>
          <w:sz w:val="24"/>
        </w:rPr>
      </w:pPr>
      <w:r>
        <w:rPr>
          <w:rFonts w:hint="eastAsia" w:ascii="宋体" w:hAnsi="宋体" w:cs="宋体"/>
          <w:kern w:val="0"/>
          <w:sz w:val="24"/>
        </w:rPr>
        <w:t>（1）被铜陵市公共资源交易监管部门记录的不良行为累计分值在10分（含）-15分（不含），且最近一次不良行为记录公布日距开标日未超过6个月；</w:t>
      </w:r>
    </w:p>
    <w:p>
      <w:pPr>
        <w:widowControl/>
        <w:shd w:val="clear" w:color="auto" w:fill="F9FDFE"/>
        <w:spacing w:line="360" w:lineRule="auto"/>
        <w:ind w:firstLine="480" w:firstLineChars="200"/>
        <w:jc w:val="left"/>
        <w:rPr>
          <w:rFonts w:hint="eastAsia" w:ascii="宋体" w:hAnsi="宋体" w:cs="宋体"/>
          <w:kern w:val="0"/>
          <w:sz w:val="24"/>
        </w:rPr>
      </w:pPr>
      <w:r>
        <w:rPr>
          <w:rFonts w:hint="eastAsia" w:ascii="宋体" w:hAnsi="宋体" w:cs="宋体"/>
          <w:kern w:val="0"/>
          <w:sz w:val="24"/>
        </w:rPr>
        <w:t>（2）被铜陵市公共资源交易监管部门记不良行为记录累计分值在15分（含）-20分（不含），且最近一次不良行为记录公布日距开标日未超过12个月；</w:t>
      </w:r>
    </w:p>
    <w:p>
      <w:pPr>
        <w:widowControl/>
        <w:shd w:val="clear" w:color="auto" w:fill="F9FDFE"/>
        <w:spacing w:line="360" w:lineRule="auto"/>
        <w:ind w:firstLine="480" w:firstLineChars="200"/>
        <w:jc w:val="left"/>
        <w:rPr>
          <w:rFonts w:hint="eastAsia" w:ascii="宋体" w:hAnsi="宋体" w:cs="宋体"/>
          <w:kern w:val="0"/>
          <w:sz w:val="24"/>
        </w:rPr>
      </w:pPr>
      <w:r>
        <w:rPr>
          <w:rFonts w:hint="eastAsia" w:ascii="宋体" w:hAnsi="宋体" w:cs="宋体"/>
          <w:kern w:val="0"/>
          <w:sz w:val="24"/>
        </w:rPr>
        <w:t>（3）被铜陵市公共资源交易监管部门记不良行为记录累计分值达20分（含）以上，且最近一次不良行为记录公布日距开标日未超过24个月。</w:t>
      </w:r>
    </w:p>
    <w:p>
      <w:pPr>
        <w:widowControl/>
        <w:shd w:val="clear" w:color="auto" w:fill="F9FDFE"/>
        <w:spacing w:line="360" w:lineRule="auto"/>
        <w:ind w:firstLine="480" w:firstLineChars="200"/>
        <w:jc w:val="left"/>
        <w:rPr>
          <w:rFonts w:hint="eastAsia"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.有下列失信行为之一的，不得推荐为中标候选人：</w:t>
      </w:r>
    </w:p>
    <w:p>
      <w:pPr>
        <w:widowControl/>
        <w:shd w:val="clear" w:color="auto" w:fill="F9FDFE"/>
        <w:spacing w:line="360" w:lineRule="auto"/>
        <w:ind w:firstLine="480" w:firstLineChars="200"/>
        <w:jc w:val="left"/>
        <w:rPr>
          <w:rFonts w:hint="eastAsia" w:ascii="宋体" w:hAnsi="宋体" w:cs="宋体"/>
          <w:kern w:val="0"/>
          <w:sz w:val="24"/>
        </w:rPr>
      </w:pPr>
      <w:r>
        <w:rPr>
          <w:rFonts w:hint="eastAsia" w:ascii="宋体" w:hAnsi="宋体" w:cs="宋体"/>
          <w:kern w:val="0"/>
          <w:sz w:val="24"/>
        </w:rPr>
        <w:t>（1）投标人或拟派项目经理（项目负责人）被人民法院列入失信被执行人的，不得推荐为中标候选人；</w:t>
      </w:r>
    </w:p>
    <w:p>
      <w:pPr>
        <w:widowControl/>
        <w:shd w:val="clear" w:color="auto" w:fill="F9FDFE"/>
        <w:spacing w:line="360" w:lineRule="auto"/>
        <w:ind w:firstLine="480" w:firstLineChars="200"/>
        <w:jc w:val="left"/>
        <w:rPr>
          <w:rFonts w:hint="eastAsia" w:ascii="宋体" w:hAnsi="宋体" w:cs="宋体"/>
          <w:sz w:val="24"/>
        </w:rPr>
      </w:pPr>
      <w:r>
        <w:rPr>
          <w:rFonts w:hint="eastAsia" w:ascii="宋体" w:hAnsi="宋体" w:cs="宋体"/>
          <w:kern w:val="0"/>
          <w:sz w:val="24"/>
        </w:rPr>
        <w:t>（2）投标人近三年内被人民检察院列入行贿犯罪记录的。</w:t>
      </w:r>
    </w:p>
    <w:bookmarkEnd w:id="1"/>
    <w:p>
      <w:pPr>
        <w:widowControl/>
        <w:spacing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四、招标文件的获取方式</w:t>
      </w:r>
    </w:p>
    <w:p>
      <w:pPr>
        <w:widowControl/>
        <w:shd w:val="clear" w:color="auto" w:fill="F9FDFE"/>
        <w:spacing w:line="360" w:lineRule="auto"/>
        <w:ind w:firstLine="480" w:firstLineChars="200"/>
        <w:jc w:val="left"/>
        <w:rPr>
          <w:rFonts w:hint="eastAsia" w:ascii="宋体" w:hAnsi="宋体" w:cs="宋体"/>
          <w:kern w:val="0"/>
          <w:sz w:val="24"/>
          <w:szCs w:val="22"/>
        </w:rPr>
      </w:pPr>
      <w:r>
        <w:rPr>
          <w:rFonts w:hint="eastAsia" w:ascii="宋体" w:hAnsi="宋体" w:cs="宋体"/>
          <w:kern w:val="0"/>
          <w:sz w:val="24"/>
          <w:szCs w:val="22"/>
        </w:rPr>
        <w:t>1、招标文件发售时间：起始为公告挂网时间，终止为开标时间；</w:t>
      </w:r>
    </w:p>
    <w:p>
      <w:pPr>
        <w:widowControl/>
        <w:shd w:val="clear" w:color="auto" w:fill="F9FDFE"/>
        <w:spacing w:line="360" w:lineRule="auto"/>
        <w:ind w:firstLine="480" w:firstLineChars="200"/>
        <w:jc w:val="left"/>
        <w:rPr>
          <w:rFonts w:hint="eastAsia" w:ascii="宋体" w:hAnsi="宋体" w:cs="宋体"/>
          <w:kern w:val="0"/>
          <w:sz w:val="24"/>
          <w:szCs w:val="22"/>
        </w:rPr>
      </w:pPr>
      <w:r>
        <w:rPr>
          <w:rFonts w:hint="eastAsia" w:ascii="宋体" w:hAnsi="宋体" w:cs="宋体"/>
          <w:kern w:val="0"/>
          <w:sz w:val="24"/>
          <w:szCs w:val="22"/>
        </w:rPr>
        <w:t>2、招标文件价格：每套人民币500元整，招标文件售后不退；</w:t>
      </w:r>
    </w:p>
    <w:p>
      <w:pPr>
        <w:widowControl/>
        <w:shd w:val="clear" w:color="auto" w:fill="F9FDFE"/>
        <w:spacing w:line="360" w:lineRule="auto"/>
        <w:ind w:firstLine="480" w:firstLineChars="200"/>
        <w:jc w:val="left"/>
        <w:rPr>
          <w:rFonts w:hint="eastAsia" w:ascii="宋体" w:hAnsi="宋体" w:eastAsia="宋体" w:cs="宋体"/>
          <w:kern w:val="0"/>
          <w:sz w:val="24"/>
          <w:szCs w:val="22"/>
          <w:lang w:eastAsia="zh-CN"/>
        </w:rPr>
      </w:pPr>
      <w:r>
        <w:rPr>
          <w:rFonts w:hint="eastAsia" w:ascii="宋体" w:hAnsi="宋体" w:cs="宋体"/>
          <w:kern w:val="0"/>
          <w:sz w:val="24"/>
          <w:szCs w:val="22"/>
        </w:rPr>
        <w:t>3、报名方式：凡有意参加投标者，请于20</w:t>
      </w:r>
      <w:r>
        <w:rPr>
          <w:rFonts w:hint="eastAsia" w:ascii="宋体" w:hAnsi="宋体" w:cs="宋体"/>
          <w:kern w:val="0"/>
          <w:sz w:val="24"/>
          <w:szCs w:val="22"/>
          <w:lang w:val="en-US" w:eastAsia="zh-CN"/>
        </w:rPr>
        <w:t>20</w:t>
      </w:r>
      <w:r>
        <w:rPr>
          <w:rFonts w:hint="eastAsia" w:ascii="宋体" w:hAnsi="宋体" w:cs="宋体"/>
          <w:kern w:val="0"/>
          <w:sz w:val="24"/>
          <w:szCs w:val="22"/>
        </w:rPr>
        <w:t>年</w:t>
      </w:r>
      <w:r>
        <w:rPr>
          <w:rFonts w:hint="eastAsia" w:ascii="宋体" w:hAnsi="宋体" w:cs="宋体"/>
          <w:kern w:val="0"/>
          <w:sz w:val="24"/>
          <w:szCs w:val="22"/>
          <w:lang w:val="en-US" w:eastAsia="zh-CN"/>
        </w:rPr>
        <w:t>03</w:t>
      </w:r>
      <w:r>
        <w:rPr>
          <w:rFonts w:hint="eastAsia" w:ascii="宋体" w:hAnsi="宋体" w:cs="宋体"/>
          <w:kern w:val="0"/>
          <w:sz w:val="24"/>
          <w:szCs w:val="22"/>
        </w:rPr>
        <w:t>月</w:t>
      </w:r>
      <w:r>
        <w:rPr>
          <w:rFonts w:hint="eastAsia" w:ascii="宋体" w:hAnsi="宋体" w:cs="宋体"/>
          <w:kern w:val="0"/>
          <w:sz w:val="24"/>
          <w:szCs w:val="22"/>
          <w:lang w:val="en-US" w:eastAsia="zh-CN"/>
        </w:rPr>
        <w:t>20</w:t>
      </w:r>
      <w:r>
        <w:rPr>
          <w:rFonts w:hint="eastAsia" w:ascii="宋体" w:hAnsi="宋体" w:cs="宋体"/>
          <w:kern w:val="0"/>
          <w:sz w:val="24"/>
          <w:szCs w:val="22"/>
        </w:rPr>
        <w:t>日至2020年</w:t>
      </w:r>
      <w:r>
        <w:rPr>
          <w:rFonts w:hint="eastAsia" w:ascii="宋体" w:hAnsi="宋体" w:cs="宋体"/>
          <w:kern w:val="0"/>
          <w:sz w:val="24"/>
          <w:szCs w:val="22"/>
          <w:lang w:val="en-US" w:eastAsia="zh-CN"/>
        </w:rPr>
        <w:t>03</w:t>
      </w:r>
      <w:r>
        <w:rPr>
          <w:rFonts w:hint="eastAsia" w:ascii="宋体" w:hAnsi="宋体" w:cs="宋体"/>
          <w:kern w:val="0"/>
          <w:sz w:val="24"/>
          <w:szCs w:val="22"/>
        </w:rPr>
        <w:t>月</w:t>
      </w:r>
      <w:r>
        <w:rPr>
          <w:rFonts w:hint="eastAsia" w:ascii="宋体" w:hAnsi="宋体" w:cs="宋体"/>
          <w:kern w:val="0"/>
          <w:sz w:val="24"/>
          <w:szCs w:val="22"/>
          <w:lang w:val="en-US" w:eastAsia="zh-CN"/>
        </w:rPr>
        <w:t>26</w:t>
      </w:r>
      <w:r>
        <w:rPr>
          <w:rFonts w:hint="eastAsia" w:ascii="宋体" w:hAnsi="宋体" w:cs="宋体"/>
          <w:kern w:val="0"/>
          <w:sz w:val="24"/>
          <w:szCs w:val="22"/>
        </w:rPr>
        <w:t>日（节假日除外），每日上午9时至11时、下午3时至5时（北京时间），在安徽金健工程管理咨询有限责任公司（详细地址：铜陵市铜商品市场大厦侧二楼）投标报名</w:t>
      </w:r>
      <w:r>
        <w:rPr>
          <w:rFonts w:hint="eastAsia" w:ascii="宋体" w:hAnsi="宋体" w:cs="宋体"/>
          <w:kern w:val="0"/>
          <w:sz w:val="24"/>
          <w:szCs w:val="22"/>
          <w:lang w:eastAsia="zh-CN"/>
        </w:rPr>
        <w:t>。</w:t>
      </w:r>
    </w:p>
    <w:p>
      <w:pPr>
        <w:widowControl/>
        <w:shd w:val="clear" w:color="auto" w:fill="F9FDFE"/>
        <w:spacing w:line="360" w:lineRule="auto"/>
        <w:ind w:firstLine="482" w:firstLineChars="200"/>
        <w:jc w:val="left"/>
        <w:rPr>
          <w:rFonts w:ascii="宋体" w:hAnsi="宋体" w:cs="宋体"/>
          <w:b/>
          <w:bCs/>
          <w:sz w:val="24"/>
          <w:szCs w:val="24"/>
        </w:rPr>
      </w:pPr>
      <w:r>
        <w:rPr>
          <w:rFonts w:ascii="宋体" w:hAnsi="宋体" w:cs="宋体"/>
          <w:b/>
          <w:bCs/>
          <w:sz w:val="24"/>
          <w:szCs w:val="24"/>
        </w:rPr>
        <w:t>五、联系方式</w:t>
      </w:r>
    </w:p>
    <w:tbl>
      <w:tblPr>
        <w:tblStyle w:val="5"/>
        <w:tblW w:w="0" w:type="auto"/>
        <w:jc w:val="center"/>
        <w:tblLayout w:type="fixed"/>
        <w:tblCellMar>
          <w:top w:w="0" w:type="dxa"/>
          <w:left w:w="0" w:type="dxa"/>
          <w:bottom w:w="0" w:type="dxa"/>
          <w:right w:w="0" w:type="dxa"/>
        </w:tblCellMar>
      </w:tblPr>
      <w:tblGrid>
        <w:gridCol w:w="5041"/>
        <w:gridCol w:w="4497"/>
      </w:tblGrid>
      <w:tr>
        <w:tblPrEx>
          <w:tblCellMar>
            <w:top w:w="0" w:type="dxa"/>
            <w:left w:w="0" w:type="dxa"/>
            <w:bottom w:w="0" w:type="dxa"/>
            <w:right w:w="0" w:type="dxa"/>
          </w:tblCellMar>
        </w:tblPrEx>
        <w:trPr>
          <w:trHeight w:val="2964" w:hRule="exact"/>
          <w:jc w:val="center"/>
        </w:trPr>
        <w:tc>
          <w:tcPr>
            <w:tcW w:w="5041" w:type="dxa"/>
            <w:tcBorders>
              <w:top w:val="nil"/>
              <w:left w:val="nil"/>
              <w:bottom w:val="nil"/>
              <w:right w:val="nil"/>
            </w:tcBorders>
            <w:noWrap w:val="0"/>
            <w:tcMar>
              <w:top w:w="0" w:type="dxa"/>
              <w:left w:w="108" w:type="dxa"/>
              <w:bottom w:w="0" w:type="dxa"/>
              <w:right w:w="108" w:type="dxa"/>
            </w:tcMar>
            <w:vAlign w:val="top"/>
          </w:tcPr>
          <w:p>
            <w:pPr>
              <w:widowControl/>
              <w:spacing w:line="360" w:lineRule="auto"/>
              <w:jc w:val="left"/>
              <w:rPr>
                <w:rFonts w:hint="eastAsia" w:ascii="宋体" w:hAnsi="宋体" w:eastAsia="宋体" w:cs="宋体"/>
                <w:sz w:val="24"/>
                <w:szCs w:val="24"/>
                <w:lang w:eastAsia="zh-CN"/>
              </w:rPr>
            </w:pPr>
            <w:r>
              <w:rPr>
                <w:rFonts w:hint="eastAsia" w:ascii="宋体" w:hAnsi="宋体" w:cs="宋体"/>
                <w:sz w:val="24"/>
                <w:szCs w:val="24"/>
              </w:rPr>
              <w:t>招标人：</w:t>
            </w:r>
            <w:r>
              <w:rPr>
                <w:rFonts w:hint="eastAsia" w:ascii="宋体" w:hAnsi="宋体" w:cs="宋体"/>
                <w:sz w:val="24"/>
                <w:szCs w:val="24"/>
                <w:lang w:eastAsia="zh-CN"/>
              </w:rPr>
              <w:t>铜陵市综交新型路面材料有限责任公司</w:t>
            </w:r>
          </w:p>
          <w:p>
            <w:pPr>
              <w:widowControl/>
              <w:spacing w:line="360" w:lineRule="auto"/>
              <w:jc w:val="left"/>
              <w:rPr>
                <w:rFonts w:hint="eastAsia" w:ascii="宋体" w:hAnsi="宋体" w:cs="宋体"/>
                <w:sz w:val="24"/>
                <w:szCs w:val="24"/>
              </w:rPr>
            </w:pPr>
            <w:r>
              <w:rPr>
                <w:rFonts w:hint="eastAsia" w:ascii="宋体" w:hAnsi="宋体" w:cs="宋体"/>
                <w:sz w:val="24"/>
                <w:szCs w:val="24"/>
              </w:rPr>
              <w:t>地  址</w:t>
            </w:r>
            <w:r>
              <w:rPr>
                <w:rFonts w:hint="eastAsia" w:ascii="宋体" w:hAnsi="宋体" w:cs="宋体"/>
                <w:sz w:val="24"/>
                <w:szCs w:val="24"/>
                <w:lang w:val="en-US" w:eastAsia="zh-CN"/>
              </w:rPr>
              <w:t>:北斗星城C6办公楼11楼1103室</w:t>
            </w:r>
            <w:r>
              <w:rPr>
                <w:rFonts w:hint="eastAsia" w:ascii="宋体" w:hAnsi="宋体" w:cs="宋体"/>
                <w:sz w:val="24"/>
                <w:szCs w:val="24"/>
              </w:rPr>
              <w:t xml:space="preserve"> </w:t>
            </w:r>
          </w:p>
          <w:p>
            <w:pPr>
              <w:widowControl/>
              <w:spacing w:line="360" w:lineRule="auto"/>
              <w:jc w:val="left"/>
              <w:rPr>
                <w:rFonts w:hint="eastAsia" w:ascii="宋体" w:hAnsi="宋体" w:cs="宋体"/>
                <w:sz w:val="24"/>
                <w:szCs w:val="24"/>
              </w:rPr>
            </w:pPr>
            <w:r>
              <w:rPr>
                <w:rFonts w:hint="eastAsia" w:ascii="宋体" w:hAnsi="宋体" w:cs="宋体"/>
                <w:sz w:val="24"/>
                <w:szCs w:val="24"/>
              </w:rPr>
              <w:t>邮 编：244000</w:t>
            </w:r>
          </w:p>
          <w:p>
            <w:pPr>
              <w:widowControl/>
              <w:spacing w:line="360" w:lineRule="auto"/>
              <w:jc w:val="left"/>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eastAsia="zh-CN"/>
              </w:rPr>
              <w:t>祖女士</w:t>
            </w: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sz w:val="24"/>
                <w:szCs w:val="24"/>
              </w:rPr>
              <w:t>电  话：</w:t>
            </w:r>
            <w:r>
              <w:rPr>
                <w:rFonts w:hint="eastAsia" w:ascii="宋体" w:hAnsi="宋体" w:cs="宋体"/>
                <w:sz w:val="24"/>
                <w:szCs w:val="24"/>
                <w:lang w:val="en-US" w:eastAsia="zh-CN"/>
              </w:rPr>
              <w:t>0562-2801758</w:t>
            </w:r>
          </w:p>
        </w:tc>
        <w:tc>
          <w:tcPr>
            <w:tcW w:w="4497" w:type="dxa"/>
            <w:tcBorders>
              <w:top w:val="nil"/>
              <w:left w:val="nil"/>
              <w:bottom w:val="nil"/>
              <w:right w:val="nil"/>
            </w:tcBorders>
            <w:noWrap w:val="0"/>
            <w:tcMar>
              <w:top w:w="0" w:type="dxa"/>
              <w:left w:w="108" w:type="dxa"/>
              <w:bottom w:w="0" w:type="dxa"/>
              <w:right w:w="108" w:type="dxa"/>
            </w:tcMar>
            <w:vAlign w:val="top"/>
          </w:tcPr>
          <w:p>
            <w:pPr>
              <w:widowControl/>
              <w:spacing w:line="360" w:lineRule="auto"/>
              <w:jc w:val="left"/>
              <w:rPr>
                <w:rFonts w:hint="eastAsia" w:ascii="宋体" w:hAnsi="宋体" w:cs="宋体"/>
                <w:sz w:val="24"/>
                <w:szCs w:val="24"/>
              </w:rPr>
            </w:pPr>
            <w:r>
              <w:rPr>
                <w:rFonts w:hint="eastAsia" w:ascii="宋体" w:hAnsi="宋体" w:cs="宋体"/>
                <w:sz w:val="24"/>
                <w:szCs w:val="24"/>
              </w:rPr>
              <w:t>招标代理人：安徽金健工程管理咨询有限责任公司</w:t>
            </w:r>
          </w:p>
          <w:p>
            <w:pPr>
              <w:widowControl/>
              <w:spacing w:line="360" w:lineRule="auto"/>
              <w:jc w:val="left"/>
              <w:rPr>
                <w:rFonts w:hint="eastAsia" w:ascii="宋体" w:hAnsi="宋体" w:cs="宋体"/>
                <w:sz w:val="24"/>
                <w:szCs w:val="24"/>
              </w:rPr>
            </w:pPr>
            <w:r>
              <w:rPr>
                <w:rFonts w:hint="eastAsia" w:ascii="宋体" w:hAnsi="宋体" w:cs="宋体"/>
                <w:sz w:val="24"/>
                <w:szCs w:val="24"/>
              </w:rPr>
              <w:t>地 址：铜陵市铜商品市场侧二楼</w:t>
            </w:r>
          </w:p>
          <w:p>
            <w:pPr>
              <w:widowControl/>
              <w:spacing w:line="360" w:lineRule="auto"/>
              <w:jc w:val="left"/>
              <w:rPr>
                <w:rFonts w:hint="eastAsia" w:ascii="宋体" w:hAnsi="宋体" w:cs="宋体"/>
                <w:sz w:val="24"/>
                <w:szCs w:val="24"/>
              </w:rPr>
            </w:pPr>
            <w:r>
              <w:rPr>
                <w:rFonts w:hint="eastAsia" w:ascii="宋体" w:hAnsi="宋体" w:cs="宋体"/>
                <w:sz w:val="24"/>
                <w:szCs w:val="24"/>
              </w:rPr>
              <w:t>邮 编：244000</w:t>
            </w:r>
          </w:p>
          <w:p>
            <w:pPr>
              <w:widowControl/>
              <w:spacing w:line="360" w:lineRule="auto"/>
              <w:jc w:val="left"/>
              <w:rPr>
                <w:rFonts w:hint="eastAsia" w:ascii="宋体" w:hAnsi="宋体" w:cs="宋体"/>
                <w:sz w:val="24"/>
                <w:szCs w:val="24"/>
              </w:rPr>
            </w:pPr>
            <w:r>
              <w:rPr>
                <w:rFonts w:hint="eastAsia" w:ascii="宋体" w:hAnsi="宋体" w:cs="宋体"/>
                <w:sz w:val="24"/>
                <w:szCs w:val="24"/>
              </w:rPr>
              <w:t>联系人：吴昔立</w:t>
            </w:r>
          </w:p>
          <w:p>
            <w:pPr>
              <w:widowControl/>
              <w:spacing w:line="360" w:lineRule="auto"/>
              <w:jc w:val="left"/>
              <w:rPr>
                <w:rFonts w:hint="eastAsia" w:ascii="宋体" w:hAnsi="宋体" w:cs="宋体"/>
                <w:kern w:val="0"/>
                <w:szCs w:val="21"/>
              </w:rPr>
            </w:pPr>
            <w:r>
              <w:rPr>
                <w:rFonts w:hint="eastAsia" w:ascii="宋体" w:hAnsi="宋体" w:cs="宋体"/>
                <w:sz w:val="24"/>
                <w:szCs w:val="24"/>
              </w:rPr>
              <w:t>电 话：</w:t>
            </w:r>
            <w:bookmarkStart w:id="2" w:name="OLE_LINK24"/>
            <w:r>
              <w:rPr>
                <w:rFonts w:hint="eastAsia" w:ascii="宋体" w:hAnsi="宋体" w:cs="宋体"/>
                <w:sz w:val="24"/>
                <w:szCs w:val="24"/>
              </w:rPr>
              <w:t>0562-5818673</w:t>
            </w:r>
            <w:bookmarkEnd w:id="2"/>
          </w:p>
        </w:tc>
      </w:tr>
      <w:bookmarkEnd w:id="0"/>
    </w:tbl>
    <w:p>
      <w:pPr>
        <w:spacing w:line="440" w:lineRule="exact"/>
        <w:ind w:firstLine="482" w:firstLineChars="200"/>
        <w:rPr>
          <w:rFonts w:hint="eastAsia" w:ascii="宋体" w:hAnsi="宋体" w:cs="宋体"/>
          <w:sz w:val="24"/>
          <w:szCs w:val="24"/>
        </w:rPr>
      </w:pPr>
      <w:r>
        <w:rPr>
          <w:rFonts w:hint="eastAsia" w:ascii="宋体" w:hAnsi="宋体" w:cs="宋体"/>
          <w:b/>
          <w:bCs/>
          <w:sz w:val="24"/>
          <w:szCs w:val="24"/>
          <w:lang w:val="en-US" w:eastAsia="zh-CN"/>
        </w:rPr>
        <w:t>六</w:t>
      </w:r>
      <w:r>
        <w:rPr>
          <w:rFonts w:hint="eastAsia" w:ascii="宋体" w:hAnsi="宋体" w:cs="宋体"/>
          <w:b/>
          <w:bCs/>
          <w:sz w:val="24"/>
          <w:szCs w:val="24"/>
        </w:rPr>
        <w:t>、投标保证金：</w:t>
      </w:r>
    </w:p>
    <w:tbl>
      <w:tblPr>
        <w:tblStyle w:val="5"/>
        <w:tblW w:w="0" w:type="auto"/>
        <w:jc w:val="center"/>
        <w:tblLayout w:type="fixed"/>
        <w:tblCellMar>
          <w:top w:w="0" w:type="dxa"/>
          <w:left w:w="108" w:type="dxa"/>
          <w:bottom w:w="0" w:type="dxa"/>
          <w:right w:w="108" w:type="dxa"/>
        </w:tblCellMar>
      </w:tblPr>
      <w:tblGrid>
        <w:gridCol w:w="2821"/>
        <w:gridCol w:w="6019"/>
      </w:tblGrid>
      <w:tr>
        <w:tblPrEx>
          <w:tblCellMar>
            <w:top w:w="0" w:type="dxa"/>
            <w:left w:w="108" w:type="dxa"/>
            <w:bottom w:w="0" w:type="dxa"/>
            <w:right w:w="108" w:type="dxa"/>
          </w:tblCellMar>
        </w:tblPrEx>
        <w:trPr>
          <w:trHeight w:val="405" w:hRule="atLeast"/>
          <w:jc w:val="center"/>
        </w:trPr>
        <w:tc>
          <w:tcPr>
            <w:tcW w:w="2821" w:type="dxa"/>
            <w:tcBorders>
              <w:top w:val="single" w:color="auto" w:sz="4" w:space="0"/>
              <w:left w:val="single" w:color="auto" w:sz="4" w:space="0"/>
              <w:bottom w:val="single" w:color="auto" w:sz="4" w:space="0"/>
              <w:right w:val="single" w:color="auto" w:sz="4" w:space="0"/>
            </w:tcBorders>
            <w:noWrap w:val="0"/>
            <w:tcMar>
              <w:left w:w="400" w:type="dxa"/>
            </w:tcMar>
            <w:vAlign w:val="center"/>
          </w:tcPr>
          <w:p>
            <w:pPr>
              <w:widowControl/>
              <w:spacing w:line="400" w:lineRule="exact"/>
              <w:jc w:val="left"/>
              <w:outlineLvl w:val="0"/>
              <w:rPr>
                <w:rFonts w:hint="eastAsia" w:ascii="宋体" w:hAnsi="宋体" w:eastAsia="宋体" w:cs="宋体"/>
                <w:b/>
                <w:bCs/>
                <w:color w:val="000000"/>
                <w:sz w:val="24"/>
                <w:szCs w:val="24"/>
              </w:rPr>
            </w:pPr>
            <w:r>
              <w:rPr>
                <w:rFonts w:hint="eastAsia" w:ascii="宋体" w:hAnsi="宋体" w:eastAsia="宋体" w:cs="宋体"/>
                <w:color w:val="000000"/>
                <w:kern w:val="0"/>
                <w:sz w:val="24"/>
                <w:szCs w:val="24"/>
              </w:rPr>
              <w:t>户    名</w:t>
            </w:r>
          </w:p>
        </w:tc>
        <w:tc>
          <w:tcPr>
            <w:tcW w:w="6019"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widowControl/>
              <w:spacing w:line="400" w:lineRule="exact"/>
              <w:ind w:firstLine="241" w:firstLineChars="100"/>
              <w:jc w:val="left"/>
              <w:outlineLvl w:val="0"/>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安徽金健工程管理咨询有限责任公司</w:t>
            </w:r>
          </w:p>
        </w:tc>
      </w:tr>
      <w:tr>
        <w:tblPrEx>
          <w:tblCellMar>
            <w:top w:w="0" w:type="dxa"/>
            <w:left w:w="108" w:type="dxa"/>
            <w:bottom w:w="0" w:type="dxa"/>
            <w:right w:w="108" w:type="dxa"/>
          </w:tblCellMar>
        </w:tblPrEx>
        <w:trPr>
          <w:trHeight w:val="405" w:hRule="atLeast"/>
          <w:jc w:val="center"/>
        </w:trPr>
        <w:tc>
          <w:tcPr>
            <w:tcW w:w="2821" w:type="dxa"/>
            <w:tcBorders>
              <w:top w:val="single" w:color="auto" w:sz="4" w:space="0"/>
              <w:left w:val="single" w:color="auto" w:sz="4" w:space="0"/>
              <w:bottom w:val="single" w:color="auto" w:sz="4" w:space="0"/>
              <w:right w:val="single" w:color="auto" w:sz="4" w:space="0"/>
            </w:tcBorders>
            <w:noWrap w:val="0"/>
            <w:tcMar>
              <w:left w:w="400" w:type="dxa"/>
            </w:tcMar>
            <w:vAlign w:val="center"/>
          </w:tcPr>
          <w:p>
            <w:pPr>
              <w:widowControl/>
              <w:spacing w:line="400" w:lineRule="exact"/>
              <w:jc w:val="left"/>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账    号</w:t>
            </w:r>
          </w:p>
        </w:tc>
        <w:tc>
          <w:tcPr>
            <w:tcW w:w="6019"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widowControl/>
              <w:spacing w:line="400" w:lineRule="exact"/>
              <w:ind w:firstLine="241" w:firstLineChars="100"/>
              <w:jc w:val="left"/>
              <w:outlineLvl w:val="0"/>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1308023009200025310</w:t>
            </w:r>
          </w:p>
        </w:tc>
      </w:tr>
      <w:tr>
        <w:tblPrEx>
          <w:tblCellMar>
            <w:top w:w="0" w:type="dxa"/>
            <w:left w:w="108" w:type="dxa"/>
            <w:bottom w:w="0" w:type="dxa"/>
            <w:right w:w="108" w:type="dxa"/>
          </w:tblCellMar>
        </w:tblPrEx>
        <w:trPr>
          <w:trHeight w:val="405" w:hRule="atLeast"/>
          <w:jc w:val="center"/>
        </w:trPr>
        <w:tc>
          <w:tcPr>
            <w:tcW w:w="2821" w:type="dxa"/>
            <w:tcBorders>
              <w:top w:val="single" w:color="auto" w:sz="4" w:space="0"/>
              <w:left w:val="single" w:color="auto" w:sz="4" w:space="0"/>
              <w:bottom w:val="single" w:color="auto" w:sz="4" w:space="0"/>
              <w:right w:val="single" w:color="auto" w:sz="4" w:space="0"/>
            </w:tcBorders>
            <w:noWrap w:val="0"/>
            <w:tcMar>
              <w:left w:w="400" w:type="dxa"/>
            </w:tcMar>
            <w:vAlign w:val="center"/>
          </w:tcPr>
          <w:p>
            <w:pPr>
              <w:widowControl/>
              <w:spacing w:line="400" w:lineRule="exact"/>
              <w:jc w:val="left"/>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开户银行</w:t>
            </w:r>
          </w:p>
        </w:tc>
        <w:tc>
          <w:tcPr>
            <w:tcW w:w="6019"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widowControl/>
              <w:spacing w:line="400" w:lineRule="exact"/>
              <w:ind w:firstLine="241" w:firstLineChars="100"/>
              <w:jc w:val="left"/>
              <w:outlineLvl w:val="0"/>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中国工商银行铜陵分行向阳山支行</w:t>
            </w:r>
          </w:p>
        </w:tc>
      </w:tr>
      <w:tr>
        <w:tblPrEx>
          <w:tblCellMar>
            <w:top w:w="0" w:type="dxa"/>
            <w:left w:w="108" w:type="dxa"/>
            <w:bottom w:w="0" w:type="dxa"/>
            <w:right w:w="108" w:type="dxa"/>
          </w:tblCellMar>
        </w:tblPrEx>
        <w:trPr>
          <w:trHeight w:val="405" w:hRule="atLeast"/>
          <w:jc w:val="center"/>
        </w:trPr>
        <w:tc>
          <w:tcPr>
            <w:tcW w:w="2821" w:type="dxa"/>
            <w:tcBorders>
              <w:top w:val="single" w:color="auto" w:sz="4" w:space="0"/>
              <w:left w:val="single" w:color="auto" w:sz="4" w:space="0"/>
              <w:bottom w:val="single" w:color="auto" w:sz="4" w:space="0"/>
              <w:right w:val="single" w:color="auto" w:sz="4" w:space="0"/>
            </w:tcBorders>
            <w:noWrap w:val="0"/>
            <w:tcMar>
              <w:left w:w="400" w:type="dxa"/>
            </w:tcMar>
            <w:vAlign w:val="center"/>
          </w:tcPr>
          <w:p>
            <w:pPr>
              <w:widowControl/>
              <w:spacing w:line="400" w:lineRule="exact"/>
              <w:jc w:val="left"/>
              <w:outlineLvl w:val="0"/>
              <w:rPr>
                <w:rFonts w:hint="eastAsia" w:ascii="宋体" w:hAnsi="宋体" w:eastAsia="宋体" w:cs="宋体"/>
                <w:color w:val="000000"/>
                <w:kern w:val="0"/>
                <w:sz w:val="24"/>
                <w:szCs w:val="24"/>
              </w:rPr>
            </w:pPr>
            <w:r>
              <w:rPr>
                <w:rFonts w:hint="eastAsia" w:ascii="宋体" w:hAnsi="宋体" w:eastAsia="宋体" w:cs="宋体"/>
                <w:bCs/>
                <w:color w:val="000000"/>
                <w:sz w:val="24"/>
                <w:szCs w:val="24"/>
              </w:rPr>
              <w:t>保证金接受方式</w:t>
            </w:r>
          </w:p>
        </w:tc>
        <w:tc>
          <w:tcPr>
            <w:tcW w:w="6019"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widowControl/>
              <w:spacing w:line="400" w:lineRule="exact"/>
              <w:ind w:firstLine="241" w:firstLineChars="100"/>
              <w:jc w:val="left"/>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银行转账或电汇</w:t>
            </w:r>
          </w:p>
        </w:tc>
      </w:tr>
      <w:tr>
        <w:tblPrEx>
          <w:tblCellMar>
            <w:top w:w="0" w:type="dxa"/>
            <w:left w:w="108" w:type="dxa"/>
            <w:bottom w:w="0" w:type="dxa"/>
            <w:right w:w="108" w:type="dxa"/>
          </w:tblCellMar>
        </w:tblPrEx>
        <w:trPr>
          <w:trHeight w:val="415" w:hRule="atLeast"/>
          <w:jc w:val="center"/>
        </w:trPr>
        <w:tc>
          <w:tcPr>
            <w:tcW w:w="2821" w:type="dxa"/>
            <w:tcBorders>
              <w:top w:val="single" w:color="auto" w:sz="4" w:space="0"/>
              <w:left w:val="single" w:color="auto" w:sz="4" w:space="0"/>
              <w:bottom w:val="single" w:color="auto" w:sz="4" w:space="0"/>
              <w:right w:val="single" w:color="auto" w:sz="4" w:space="0"/>
            </w:tcBorders>
            <w:noWrap w:val="0"/>
            <w:tcMar>
              <w:left w:w="400" w:type="dxa"/>
            </w:tcMar>
            <w:vAlign w:val="center"/>
          </w:tcPr>
          <w:p>
            <w:pPr>
              <w:widowControl/>
              <w:spacing w:line="400" w:lineRule="exact"/>
              <w:jc w:val="left"/>
              <w:outlineLvl w:val="0"/>
              <w:rPr>
                <w:rFonts w:hint="eastAsia" w:ascii="宋体" w:hAnsi="宋体" w:eastAsia="宋体" w:cs="宋体"/>
                <w:bCs/>
                <w:color w:val="000000"/>
                <w:sz w:val="24"/>
                <w:szCs w:val="24"/>
              </w:rPr>
            </w:pPr>
            <w:r>
              <w:rPr>
                <w:rFonts w:hint="eastAsia" w:ascii="宋体" w:hAnsi="宋体" w:eastAsia="宋体" w:cs="宋体"/>
                <w:bCs/>
                <w:color w:val="000000"/>
                <w:sz w:val="24"/>
                <w:szCs w:val="24"/>
              </w:rPr>
              <w:t>保证金金额</w:t>
            </w:r>
          </w:p>
        </w:tc>
        <w:tc>
          <w:tcPr>
            <w:tcW w:w="6019"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widowControl/>
              <w:spacing w:line="400" w:lineRule="exact"/>
              <w:ind w:firstLine="241" w:firstLineChars="100"/>
              <w:jc w:val="left"/>
              <w:outlineLvl w:val="0"/>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1万元</w:t>
            </w:r>
          </w:p>
        </w:tc>
      </w:tr>
    </w:tbl>
    <w:p>
      <w:pPr>
        <w:widowControl/>
        <w:numPr>
          <w:ilvl w:val="0"/>
          <w:numId w:val="1"/>
        </w:numPr>
        <w:spacing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投标截止时间及地点、开标时间及地点：</w:t>
      </w:r>
    </w:p>
    <w:p>
      <w:pPr>
        <w:spacing w:line="3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none"/>
        </w:rPr>
        <w:t>投标截止</w:t>
      </w:r>
      <w:r>
        <w:rPr>
          <w:rFonts w:hint="eastAsia" w:ascii="宋体" w:hAnsi="宋体" w:eastAsia="宋体" w:cs="宋体"/>
          <w:color w:val="000000"/>
          <w:kern w:val="0"/>
          <w:sz w:val="24"/>
          <w:szCs w:val="24"/>
          <w:highlight w:val="none"/>
          <w:lang w:val="en-US" w:eastAsia="zh-CN"/>
        </w:rPr>
        <w:t>时间及开标</w:t>
      </w:r>
      <w:r>
        <w:rPr>
          <w:rFonts w:hint="eastAsia" w:ascii="宋体" w:hAnsi="宋体" w:eastAsia="宋体" w:cs="宋体"/>
          <w:color w:val="000000"/>
          <w:kern w:val="0"/>
          <w:sz w:val="24"/>
          <w:szCs w:val="24"/>
          <w:highlight w:val="none"/>
        </w:rPr>
        <w:t>时间：</w:t>
      </w:r>
      <w:r>
        <w:rPr>
          <w:rFonts w:hint="eastAsia" w:ascii="宋体" w:hAnsi="宋体" w:eastAsia="宋体" w:cs="宋体"/>
          <w:color w:val="000000"/>
          <w:kern w:val="0"/>
          <w:sz w:val="24"/>
          <w:szCs w:val="24"/>
          <w:lang w:val="en-US" w:eastAsia="zh-CN" w:bidi="ar-SA"/>
        </w:rPr>
        <w:t>2020年04月3日上午10时00分</w:t>
      </w:r>
      <w:r>
        <w:rPr>
          <w:rFonts w:hint="eastAsia" w:ascii="宋体" w:hAnsi="宋体" w:eastAsia="宋体" w:cs="宋体"/>
          <w:color w:val="000000"/>
          <w:kern w:val="0"/>
          <w:sz w:val="24"/>
          <w:szCs w:val="24"/>
          <w:highlight w:val="none"/>
        </w:rPr>
        <w:t>（北</w:t>
      </w:r>
      <w:r>
        <w:rPr>
          <w:rFonts w:hint="eastAsia" w:ascii="宋体" w:hAnsi="宋体" w:eastAsia="宋体" w:cs="宋体"/>
          <w:color w:val="000000"/>
          <w:kern w:val="0"/>
          <w:sz w:val="24"/>
          <w:szCs w:val="24"/>
        </w:rPr>
        <w:t>京时间）。</w:t>
      </w:r>
    </w:p>
    <w:p>
      <w:pPr>
        <w:pStyle w:val="2"/>
        <w:numPr>
          <w:ilvl w:val="0"/>
          <w:numId w:val="0"/>
        </w:numPr>
        <w:ind w:firstLine="480" w:firstLineChars="200"/>
        <w:rPr>
          <w:rFonts w:hint="eastAsia" w:eastAsia="宋体"/>
          <w:lang w:eastAsia="zh-CN"/>
        </w:rPr>
      </w:pPr>
      <w:r>
        <w:rPr>
          <w:rFonts w:hint="eastAsia" w:ascii="宋体" w:hAnsi="宋体" w:eastAsia="宋体" w:cs="宋体"/>
          <w:color w:val="000000"/>
          <w:kern w:val="0"/>
          <w:sz w:val="24"/>
          <w:szCs w:val="24"/>
        </w:rPr>
        <w:t>投标文件递交地点：安徽金健工程管理咨询有限责任公司开标室</w:t>
      </w:r>
      <w:r>
        <w:rPr>
          <w:rFonts w:hint="eastAsia" w:hAnsi="宋体" w:eastAsia="宋体" w:cs="宋体"/>
          <w:color w:val="000000"/>
          <w:kern w:val="0"/>
          <w:sz w:val="24"/>
          <w:szCs w:val="24"/>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F81C3B"/>
    <w:multiLevelType w:val="singleLevel"/>
    <w:tmpl w:val="F3F81C3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D3180"/>
    <w:rsid w:val="391D3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ind w:firstLine="420" w:firstLineChars="200"/>
    </w:pPr>
    <w:rPr>
      <w:kern w:val="0"/>
      <w:sz w:val="20"/>
    </w:rPr>
  </w:style>
  <w:style w:type="paragraph" w:styleId="3">
    <w:name w:val="Body Text Indent"/>
    <w:basedOn w:val="1"/>
    <w:next w:val="4"/>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4">
    <w:name w:val="envelope return"/>
    <w:basedOn w:val="1"/>
    <w:qFormat/>
    <w:uiPriority w:val="0"/>
    <w:pPr>
      <w:snapToGrid w:val="0"/>
    </w:pPr>
    <w:rPr>
      <w:rFonts w:ascii="Arial" w:hAnsi="Arial" w:cs="Ari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2020-03-20T07:21:00Z</dcterms:created>
  <dc:creator>admin</dc:creator>
  <cp:lastModifiedBy>admin</cp:lastModifiedBy>
  <dcterms:modified xsi:type="dcterms:W3CDTF">2020-03-20T07:28:52Z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2052-11.1.0.9566</vt:lpwstr>
  </property>
</Properties>
</file>